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64C03" w14:textId="77777777" w:rsidR="004F5A6C" w:rsidRDefault="00397771">
      <w:r>
        <w:t>№ 02-1-18/1327-И от 11.04.2025</w:t>
      </w:r>
    </w:p>
    <w:p w14:paraId="19AEDD3E" w14:textId="77777777" w:rsidR="00DD5698" w:rsidRDefault="00D421AC">
      <w:pPr>
        <w:pStyle w:val="af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  <w:lang w:val="kk-KZ"/>
        </w:rPr>
      </w:pPr>
      <w:r>
        <w:rPr>
          <w:color w:val="3399FF"/>
          <w:sz w:val="16"/>
          <w:szCs w:val="16"/>
          <w:lang w:val="kk-KZ"/>
        </w:rPr>
        <w:t xml:space="preserve"> </w:t>
      </w:r>
    </w:p>
    <w:p w14:paraId="646A584E" w14:textId="77777777" w:rsidR="00DD5698" w:rsidRDefault="00D421AC">
      <w:pPr>
        <w:pStyle w:val="af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>
        <w:rPr>
          <w:color w:val="7030A0"/>
          <w:sz w:val="16"/>
          <w:szCs w:val="16"/>
          <w:lang w:val="kk-KZ"/>
        </w:rPr>
        <w:t xml:space="preserve">   </w:t>
      </w:r>
      <w:r>
        <w:rPr>
          <w:color w:val="1E1D8E"/>
          <w:sz w:val="16"/>
          <w:szCs w:val="16"/>
          <w:lang w:val="kk-KZ"/>
        </w:rPr>
        <w:t>______________________№______________________</w:t>
      </w:r>
    </w:p>
    <w:p w14:paraId="5ECA9ECC" w14:textId="77777777" w:rsidR="00DD5698" w:rsidRDefault="00DD5698">
      <w:pPr>
        <w:pStyle w:val="af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</w:p>
    <w:p w14:paraId="1E3AD89F" w14:textId="77777777" w:rsidR="00DD5698" w:rsidRDefault="00D421AC">
      <w:pPr>
        <w:pStyle w:val="af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>
        <w:rPr>
          <w:color w:val="1E1D8E"/>
          <w:sz w:val="16"/>
          <w:szCs w:val="16"/>
          <w:lang w:val="kk-KZ"/>
        </w:rPr>
        <w:t xml:space="preserve">   ______________________________________________</w:t>
      </w:r>
    </w:p>
    <w:p w14:paraId="5294FD70" w14:textId="77777777" w:rsidR="00DD5698" w:rsidRDefault="00DD5698">
      <w:pPr>
        <w:jc w:val="both"/>
        <w:rPr>
          <w:i/>
          <w:szCs w:val="28"/>
          <w:lang w:val="kk-KZ"/>
        </w:rPr>
      </w:pPr>
      <w:bookmarkStart w:id="0" w:name="_Hlk167263867"/>
      <w:bookmarkEnd w:id="0"/>
    </w:p>
    <w:p w14:paraId="38CB9BF0" w14:textId="77777777" w:rsidR="00DD5698" w:rsidRDefault="00DD5698">
      <w:pPr>
        <w:jc w:val="both"/>
        <w:rPr>
          <w:rFonts w:eastAsia="Calibri"/>
          <w:b/>
          <w:i/>
          <w:sz w:val="28"/>
          <w:szCs w:val="28"/>
          <w:lang w:val="kk-KZ" w:eastAsia="en-US"/>
        </w:rPr>
      </w:pPr>
    </w:p>
    <w:p w14:paraId="762A0F64" w14:textId="77777777" w:rsidR="00AC09DD" w:rsidRDefault="00AC09DD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«Атамекен» Қазақстан</w:t>
      </w:r>
    </w:p>
    <w:p w14:paraId="469D5AED" w14:textId="77777777" w:rsidR="00AC09DD" w:rsidRDefault="00AC09DD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Республикасының</w:t>
      </w:r>
    </w:p>
    <w:p w14:paraId="1DB609A5" w14:textId="77777777" w:rsidR="00AC09DD" w:rsidRDefault="00AC09DD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Ұлттық кәсіпкерлер палатасы</w:t>
      </w:r>
    </w:p>
    <w:p w14:paraId="6B9CC6B8" w14:textId="77777777" w:rsidR="00AC09DD" w:rsidRDefault="00AC09DD">
      <w:pPr>
        <w:pStyle w:val="afd"/>
        <w:ind w:left="4253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7880817E" w14:textId="77777777" w:rsidR="00AC09DD" w:rsidRDefault="00AC09DD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 Көлік</w:t>
      </w:r>
    </w:p>
    <w:p w14:paraId="74F4BA54" w14:textId="77777777" w:rsidR="00AC09DD" w:rsidRDefault="00AC09DD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министрлігінің жанындағы жеке</w:t>
      </w:r>
    </w:p>
    <w:p w14:paraId="6B9D1695" w14:textId="77777777" w:rsidR="00AC09DD" w:rsidRDefault="00AC09DD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кәсіпкерлік субъектілерінің</w:t>
      </w:r>
    </w:p>
    <w:p w14:paraId="04784BE4" w14:textId="77777777" w:rsidR="00AC09DD" w:rsidRPr="00AC09DD" w:rsidRDefault="00871FD2" w:rsidP="00AC09DD">
      <w:pPr>
        <w:pStyle w:val="afd"/>
        <w:ind w:left="4253" w:firstLine="1701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бірлестіктері</w:t>
      </w:r>
      <w:r w:rsidR="00AC09D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AC09DD">
        <w:rPr>
          <w:rFonts w:ascii="Times New Roman" w:hAnsi="Times New Roman"/>
          <w:i/>
          <w:iCs/>
          <w:lang w:val="kk-KZ"/>
        </w:rPr>
        <w:t>(тізім бойынша)</w:t>
      </w:r>
    </w:p>
    <w:p w14:paraId="160423C0" w14:textId="77777777" w:rsidR="00AC09DD" w:rsidRDefault="00AC09DD">
      <w:pPr>
        <w:pStyle w:val="afd"/>
        <w:ind w:left="4253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37DC3FE3" w14:textId="77777777" w:rsidR="00AC09DD" w:rsidRDefault="00224BE7">
      <w:pPr>
        <w:pStyle w:val="afd"/>
        <w:ind w:left="4253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224BE7">
        <w:rPr>
          <w:rFonts w:ascii="Times New Roman" w:hAnsi="Times New Roman"/>
          <w:b/>
          <w:bCs/>
          <w:sz w:val="28"/>
          <w:szCs w:val="28"/>
          <w:lang w:val="kk-KZ"/>
        </w:rPr>
        <w:t>Хабарлама</w:t>
      </w:r>
    </w:p>
    <w:p w14:paraId="178BB7B7" w14:textId="77777777" w:rsidR="00224BE7" w:rsidRDefault="00224BE7">
      <w:pPr>
        <w:pStyle w:val="afd"/>
        <w:ind w:left="4253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6613AF8F" w14:textId="77777777" w:rsidR="00AC09DD" w:rsidRDefault="00AC09DD">
      <w:pPr>
        <w:pStyle w:val="afd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Көлік министрлігі Қазақстан Республикасының Кәсіпкерлік кодексінің 65-бабының 1-тармағына сәйкес және «Құқықтық актілер туралы» Қазақстан Республикасы Заңы 19-бабының 1-тармағына сәйкес «Мемлекеттік кәсіпорындар, акцияларының (жарғылық капиталға қатысу </w:t>
      </w:r>
      <w:r w:rsidR="00871FD2">
        <w:rPr>
          <w:rFonts w:ascii="Times New Roman" w:hAnsi="Times New Roman"/>
          <w:sz w:val="28"/>
          <w:szCs w:val="28"/>
          <w:lang w:val="kk-KZ"/>
        </w:rPr>
        <w:t>үлестерінің</w:t>
      </w:r>
      <w:r>
        <w:rPr>
          <w:rFonts w:ascii="Times New Roman" w:hAnsi="Times New Roman"/>
          <w:sz w:val="28"/>
          <w:szCs w:val="28"/>
          <w:lang w:val="kk-KZ"/>
        </w:rPr>
        <w:t>) елу пайызынан астамы мемлекетке тиесілі заңды тұлғалар және олармен үлестес тұлғалар жүзеге асыратын қызмет түрлерінің тізбесін бекіту туралы» Қазақстан Республикасы Үкіметінің 2015 жылғы 28 желтоқсандағы № 1095 қаулысына толықтырулар енгізу туралы</w:t>
      </w:r>
      <w:r w:rsidR="008125F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224BE7" w:rsidRPr="00224BE7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 w:rsidR="008125F6">
        <w:rPr>
          <w:rFonts w:ascii="Times New Roman" w:hAnsi="Times New Roman"/>
          <w:sz w:val="28"/>
          <w:szCs w:val="28"/>
          <w:lang w:val="kk-KZ"/>
        </w:rPr>
        <w:t xml:space="preserve"> Үкіметінің қаулы</w:t>
      </w:r>
      <w:r w:rsidR="00224BE7" w:rsidRPr="00224BE7">
        <w:rPr>
          <w:rFonts w:ascii="Times New Roman" w:hAnsi="Times New Roman"/>
          <w:sz w:val="28"/>
          <w:szCs w:val="28"/>
          <w:lang w:val="kk-KZ"/>
        </w:rPr>
        <w:t xml:space="preserve"> жобасын ағымдағы жылғы </w:t>
      </w:r>
      <w:r w:rsidR="00EA37AE">
        <w:rPr>
          <w:rFonts w:ascii="Times New Roman" w:hAnsi="Times New Roman"/>
          <w:sz w:val="28"/>
          <w:szCs w:val="28"/>
          <w:lang w:val="kk-KZ"/>
        </w:rPr>
        <w:t>1</w:t>
      </w:r>
      <w:r w:rsidR="00A56906">
        <w:rPr>
          <w:rFonts w:ascii="Times New Roman" w:hAnsi="Times New Roman"/>
          <w:sz w:val="28"/>
          <w:szCs w:val="28"/>
          <w:lang w:val="kk-KZ"/>
        </w:rPr>
        <w:t>1</w:t>
      </w:r>
      <w:r w:rsidR="00224BE7" w:rsidRPr="00224BE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24BE7">
        <w:rPr>
          <w:rFonts w:ascii="Times New Roman" w:hAnsi="Times New Roman"/>
          <w:sz w:val="28"/>
          <w:szCs w:val="28"/>
          <w:lang w:val="kk-KZ"/>
        </w:rPr>
        <w:t>сәуір күні</w:t>
      </w:r>
      <w:r w:rsidR="00224BE7" w:rsidRPr="00224BE7">
        <w:rPr>
          <w:rFonts w:ascii="Times New Roman" w:hAnsi="Times New Roman"/>
          <w:sz w:val="28"/>
          <w:szCs w:val="28"/>
          <w:lang w:val="kk-KZ"/>
        </w:rPr>
        <w:t xml:space="preserve"> ашық нормативтік құқықтық </w:t>
      </w:r>
      <w:r w:rsidR="008125F6">
        <w:rPr>
          <w:rFonts w:ascii="Times New Roman" w:hAnsi="Times New Roman"/>
          <w:sz w:val="28"/>
          <w:szCs w:val="28"/>
          <w:lang w:val="kk-KZ"/>
        </w:rPr>
        <w:br/>
      </w:r>
      <w:r w:rsidR="00224BE7" w:rsidRPr="00224BE7">
        <w:rPr>
          <w:rFonts w:ascii="Times New Roman" w:hAnsi="Times New Roman"/>
          <w:sz w:val="28"/>
          <w:szCs w:val="28"/>
          <w:lang w:val="kk-KZ"/>
        </w:rPr>
        <w:t>актілердің интернет-порталында</w:t>
      </w:r>
      <w:r w:rsidR="008125F6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7" w:history="1">
        <w:r w:rsidR="008125F6" w:rsidRPr="008B1111">
          <w:rPr>
            <w:rStyle w:val="af8"/>
            <w:rFonts w:ascii="Times New Roman" w:hAnsi="Times New Roman"/>
            <w:sz w:val="28"/>
            <w:szCs w:val="28"/>
            <w:lang w:val="kk-KZ"/>
          </w:rPr>
          <w:t>https://legalacts.egov.kz/npa/view?id=15511940</w:t>
        </w:r>
      </w:hyperlink>
      <w:r w:rsidR="008125F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24BE7" w:rsidRPr="00224BE7">
        <w:rPr>
          <w:rFonts w:ascii="Times New Roman" w:hAnsi="Times New Roman"/>
          <w:sz w:val="28"/>
          <w:szCs w:val="28"/>
          <w:lang w:val="kk-KZ"/>
        </w:rPr>
        <w:t>орналастырылғандығы туралы хабарлайды.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1C42F71D" w14:textId="77777777" w:rsidR="00AC09DD" w:rsidRDefault="00AC09DD">
      <w:pPr>
        <w:pStyle w:val="afd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Осы хабарламаны алған </w:t>
      </w:r>
      <w:r w:rsidR="00871FD2">
        <w:rPr>
          <w:rFonts w:ascii="Times New Roman" w:hAnsi="Times New Roman"/>
          <w:sz w:val="28"/>
          <w:szCs w:val="28"/>
          <w:lang w:val="kk-KZ"/>
        </w:rPr>
        <w:t>күннен</w:t>
      </w:r>
      <w:r>
        <w:rPr>
          <w:rFonts w:ascii="Times New Roman" w:hAnsi="Times New Roman"/>
          <w:sz w:val="28"/>
          <w:szCs w:val="28"/>
          <w:lang w:val="kk-KZ"/>
        </w:rPr>
        <w:t xml:space="preserve"> бастап он жұмыс күн ішінде сараптама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қортындыңызды мемлекеттік және орыс тілдерінде</w:t>
      </w:r>
      <w:r>
        <w:rPr>
          <w:rFonts w:ascii="Times New Roman" w:hAnsi="Times New Roman"/>
          <w:sz w:val="28"/>
          <w:szCs w:val="28"/>
          <w:lang w:val="kk-KZ"/>
        </w:rPr>
        <w:t xml:space="preserve"> ұсынуды сұраймыз. </w:t>
      </w:r>
    </w:p>
    <w:p w14:paraId="500ED82B" w14:textId="77777777" w:rsidR="00AC09DD" w:rsidRDefault="00AC09DD">
      <w:pPr>
        <w:pStyle w:val="afd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Сараптама қортындысын белгіленген мерзімде ұсынбаған жағдайда, нормативтік құқықтық актілердің жобалары ескертусіз келісілді деп есептеледі.</w:t>
      </w:r>
    </w:p>
    <w:p w14:paraId="6487D225" w14:textId="77777777" w:rsidR="00AC09DD" w:rsidRDefault="00AC09DD">
      <w:pPr>
        <w:pStyle w:val="afd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995BE31" w14:textId="77777777" w:rsidR="00AC09DD" w:rsidRDefault="00AC09DD">
      <w:pPr>
        <w:pStyle w:val="afd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0AE3518" w14:textId="77777777" w:rsidR="00AC09DD" w:rsidRPr="00B21D82" w:rsidRDefault="00AC09DD" w:rsidP="00B21D82">
      <w:pPr>
        <w:pStyle w:val="afd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>Вице-министр</w:t>
      </w:r>
      <w:r w:rsidR="00E74255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B21D82">
        <w:rPr>
          <w:rFonts w:ascii="Times New Roman" w:hAnsi="Times New Roman"/>
          <w:b/>
          <w:bCs/>
          <w:sz w:val="28"/>
          <w:szCs w:val="28"/>
          <w:lang w:val="kk-KZ"/>
        </w:rPr>
        <w:t>М</w:t>
      </w:r>
      <w:r w:rsidR="00B21D82" w:rsidRPr="00E74255">
        <w:rPr>
          <w:rFonts w:ascii="Times New Roman" w:hAnsi="Times New Roman"/>
          <w:b/>
          <w:bCs/>
          <w:sz w:val="28"/>
          <w:szCs w:val="28"/>
          <w:lang w:val="kk-KZ"/>
        </w:rPr>
        <w:t xml:space="preserve">. </w:t>
      </w:r>
      <w:r w:rsidR="00B21D82">
        <w:rPr>
          <w:rFonts w:ascii="Times New Roman" w:hAnsi="Times New Roman"/>
          <w:b/>
          <w:bCs/>
          <w:sz w:val="28"/>
          <w:szCs w:val="28"/>
          <w:lang w:val="kk-KZ"/>
        </w:rPr>
        <w:t>Қалиақпаров</w:t>
      </w:r>
    </w:p>
    <w:p w14:paraId="0637A4A7" w14:textId="77777777" w:rsidR="00AC09DD" w:rsidRDefault="00AC09DD">
      <w:pPr>
        <w:pStyle w:val="afd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1FB4405C" w14:textId="77777777" w:rsidR="00AC09DD" w:rsidRDefault="00AC09DD">
      <w:pPr>
        <w:pStyle w:val="afd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6115CAE8" w14:textId="77777777" w:rsidR="00AC09DD" w:rsidRDefault="00AC09DD" w:rsidP="00871FD2">
      <w:pPr>
        <w:pStyle w:val="afd"/>
        <w:ind w:left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  <w:lang w:val="kk-KZ"/>
        </w:rPr>
        <w:t>Орынд.: М. Бекесов</w:t>
      </w:r>
    </w:p>
    <w:p w14:paraId="1C161D0C" w14:textId="77777777" w:rsidR="00AC09DD" w:rsidRDefault="00AC09DD" w:rsidP="00871FD2">
      <w:pPr>
        <w:pStyle w:val="afd"/>
        <w:ind w:left="709"/>
        <w:jc w:val="both"/>
        <w:rPr>
          <w:rFonts w:ascii="Times New Roman" w:hAnsi="Times New Roman"/>
          <w:i/>
          <w:iCs/>
          <w:sz w:val="20"/>
          <w:szCs w:val="20"/>
          <w:lang w:val="kk-KZ"/>
        </w:rPr>
      </w:pPr>
      <w:r>
        <w:rPr>
          <w:rFonts w:ascii="Times New Roman" w:hAnsi="Times New Roman"/>
          <w:i/>
          <w:iCs/>
          <w:sz w:val="20"/>
          <w:szCs w:val="20"/>
          <w:lang w:val="kk-KZ"/>
        </w:rPr>
        <w:t>Тел.: 57-31-54</w:t>
      </w:r>
    </w:p>
    <w:p w14:paraId="17650504" w14:textId="77777777" w:rsidR="00DD5698" w:rsidRDefault="00AC09DD" w:rsidP="00871FD2">
      <w:pPr>
        <w:pStyle w:val="afd"/>
        <w:ind w:left="709"/>
        <w:jc w:val="both"/>
        <w:rPr>
          <w:sz w:val="28"/>
          <w:lang w:val="kk-KZ"/>
        </w:rPr>
      </w:pPr>
      <w:r>
        <w:rPr>
          <w:rFonts w:ascii="Times New Roman" w:hAnsi="Times New Roman"/>
          <w:i/>
          <w:iCs/>
          <w:sz w:val="20"/>
          <w:szCs w:val="20"/>
          <w:lang w:val="en-US"/>
        </w:rPr>
        <w:lastRenderedPageBreak/>
        <w:t>M</w:t>
      </w:r>
      <w:r>
        <w:rPr>
          <w:rFonts w:ascii="Times New Roman" w:hAnsi="Times New Roman"/>
          <w:i/>
          <w:iCs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  <w:lang w:val="en-US"/>
        </w:rPr>
        <w:t>bekessov</w:t>
      </w:r>
      <w:r>
        <w:rPr>
          <w:rFonts w:ascii="Times New Roman" w:hAnsi="Times New Roman"/>
          <w:i/>
          <w:iCs/>
          <w:sz w:val="20"/>
          <w:szCs w:val="20"/>
        </w:rPr>
        <w:t>@</w:t>
      </w:r>
      <w:r>
        <w:rPr>
          <w:rFonts w:ascii="Times New Roman" w:hAnsi="Times New Roman"/>
          <w:i/>
          <w:iCs/>
          <w:sz w:val="20"/>
          <w:szCs w:val="20"/>
          <w:lang w:val="en-US"/>
        </w:rPr>
        <w:t>transport</w:t>
      </w:r>
      <w:r>
        <w:rPr>
          <w:rFonts w:ascii="Times New Roman" w:hAnsi="Times New Roman"/>
          <w:i/>
          <w:iCs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  <w:lang w:val="en-US"/>
        </w:rPr>
        <w:t>gov</w:t>
      </w:r>
      <w:r>
        <w:rPr>
          <w:rFonts w:ascii="Times New Roman" w:hAnsi="Times New Roman"/>
          <w:i/>
          <w:iCs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  <w:lang w:val="en-US"/>
        </w:rPr>
        <w:t>kz</w:t>
      </w:r>
    </w:p>
    <w:p w14:paraId="197E3203" w14:textId="77777777" w:rsidR="00397771" w:rsidRDefault="00397771">
      <w:pPr>
        <w:rPr>
          <w:lang w:val="en-US"/>
        </w:rPr>
      </w:pPr>
    </w:p>
    <w:p w14:paraId="1951627A" w14:textId="77777777" w:rsidR="004F5A6C" w:rsidRDefault="00397771">
      <w:r>
        <w:rPr>
          <w:b/>
        </w:rPr>
        <w:t>Согласовано</w:t>
      </w:r>
    </w:p>
    <w:p w14:paraId="623B9D70" w14:textId="77777777" w:rsidR="004F5A6C" w:rsidRDefault="00397771">
      <w:r>
        <w:t>11.04.2025 18:12 Абдуллин Толеген Турсынович</w:t>
      </w:r>
    </w:p>
    <w:p w14:paraId="2413B798" w14:textId="77777777" w:rsidR="004F5A6C" w:rsidRDefault="00397771">
      <w:r>
        <w:rPr>
          <w:b/>
        </w:rPr>
        <w:t>Подписано</w:t>
      </w:r>
    </w:p>
    <w:p w14:paraId="2376F6E5" w14:textId="77777777" w:rsidR="004F5A6C" w:rsidRDefault="00397771">
      <w:r>
        <w:t>11.04.2025 18:19 Калиакпаров М. К. ((и.о Аблалиев С. А.))</w:t>
      </w:r>
    </w:p>
    <w:p w14:paraId="25EA7D45" w14:textId="77777777" w:rsidR="004F5A6C" w:rsidRDefault="00397771">
      <w:r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072"/>
        <w:gridCol w:w="5813"/>
      </w:tblGrid>
      <w:tr w:rsidR="004F5A6C" w14:paraId="1A9AF8E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FD47DE2" w14:textId="77777777" w:rsidR="004F5A6C" w:rsidRDefault="00397771">
            <w:r>
              <w:rPr>
                <w:b/>
                <w:sz w:val="21"/>
                <w:szCs w:val="21"/>
              </w:rPr>
              <w:lastRenderedPageBreak/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5EE1B53" w14:textId="77777777" w:rsidR="004F5A6C" w:rsidRDefault="00397771">
            <w:r>
              <w:rPr>
                <w:sz w:val="21"/>
                <w:szCs w:val="21"/>
              </w:rPr>
              <w:t>Исходящий документ</w:t>
            </w:r>
          </w:p>
        </w:tc>
      </w:tr>
      <w:tr w:rsidR="004F5A6C" w14:paraId="047F11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64C514C" w14:textId="77777777" w:rsidR="004F5A6C" w:rsidRDefault="00397771">
            <w:r>
              <w:rPr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8D7A919" w14:textId="77777777" w:rsidR="004F5A6C" w:rsidRDefault="00397771">
            <w:r>
              <w:rPr>
                <w:sz w:val="21"/>
                <w:szCs w:val="21"/>
              </w:rPr>
              <w:t>№ 02-1-18/1327-И от 11.04.2025 г.</w:t>
            </w:r>
          </w:p>
        </w:tc>
      </w:tr>
      <w:tr w:rsidR="004F5A6C" w14:paraId="668B96F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9D9D623" w14:textId="77777777" w:rsidR="004F5A6C" w:rsidRDefault="00397771">
            <w:r>
              <w:rPr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4F8C432" w14:textId="77777777" w:rsidR="004F5A6C" w:rsidRDefault="00397771">
            <w:r>
              <w:rPr>
                <w:sz w:val="21"/>
                <w:szCs w:val="21"/>
              </w:rPr>
              <w:t>МИНИСТЕРСТВО ТРАНСПОРТА РЕСПУБЛИКИ КАЗАХСТАН</w:t>
            </w:r>
          </w:p>
        </w:tc>
      </w:tr>
      <w:tr w:rsidR="004F5A6C" w14:paraId="2EA07D3A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42A8128" w14:textId="77777777" w:rsidR="004F5A6C" w:rsidRDefault="00397771">
            <w:r>
              <w:rPr>
                <w:b/>
                <w:sz w:val="21"/>
                <w:szCs w:val="21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DA99AB2" w14:textId="77777777" w:rsidR="004F5A6C" w:rsidRDefault="00397771">
            <w:r>
              <w:rPr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 w:rsidR="004F5A6C" w14:paraId="4B8F1AE5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DF0D663" w14:textId="77777777" w:rsidR="004F5A6C" w:rsidRDefault="004F5A6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B5D7644" w14:textId="77777777" w:rsidR="004F5A6C" w:rsidRDefault="00397771">
            <w:r>
              <w:rPr>
                <w:sz w:val="21"/>
                <w:szCs w:val="21"/>
              </w:rPr>
              <w:t>ДРУГИЕ</w:t>
            </w:r>
          </w:p>
        </w:tc>
      </w:tr>
      <w:tr w:rsidR="004F5A6C" w14:paraId="1CCE5886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C079756" w14:textId="77777777" w:rsidR="004F5A6C" w:rsidRDefault="00397771">
            <w:r>
              <w:rPr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A459768" w14:textId="77777777" w:rsidR="004F5A6C" w:rsidRDefault="00397771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6704" behindDoc="0" locked="0" layoutInCell="1" allowOverlap="1" wp14:anchorId="7DC70E93" wp14:editId="588718A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Республиканское государственное учреждение "Комитет автомобильных дорог Министерства индустрии и инфраструктурного развития Республики Казахстан"</w:t>
            </w:r>
          </w:p>
          <w:p w14:paraId="3ACE5077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Согласовано:  АБДУЛЛИН ТОЛЕГЕН</w:t>
            </w:r>
          </w:p>
          <w:p w14:paraId="17F1BD59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MIISLAYJ...JZuEJw7o6</w:t>
            </w:r>
          </w:p>
          <w:p w14:paraId="2FF9CA30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Время подписи: 11.04.2025 18:12</w:t>
            </w:r>
          </w:p>
        </w:tc>
      </w:tr>
      <w:tr w:rsidR="004F5A6C" w14:paraId="4F7DC33B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326D24A" w14:textId="77777777" w:rsidR="004F5A6C" w:rsidRDefault="004F5A6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35E30E7" w14:textId="77777777" w:rsidR="004F5A6C" w:rsidRDefault="00397771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752" behindDoc="0" locked="0" layoutInCell="1" allowOverlap="1" wp14:anchorId="51C9DD97" wp14:editId="4846CDA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1320964878" name="Рисунок 1320964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Государственное учреждение "Министерство транспорта Республики Казахстан"</w:t>
            </w:r>
          </w:p>
          <w:p w14:paraId="7F870DD1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Подписано:  КАЛИАКПАРОВ МАКСАТ</w:t>
            </w:r>
          </w:p>
          <w:p w14:paraId="7B2A0D86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MIIRnAYJ...qawWaoS08</w:t>
            </w:r>
          </w:p>
          <w:p w14:paraId="1755BE99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Время подписи: 11.04.2025 18:19</w:t>
            </w:r>
          </w:p>
        </w:tc>
      </w:tr>
      <w:tr w:rsidR="004F5A6C" w14:paraId="0C19C2CA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6B78B7F" w14:textId="77777777" w:rsidR="004F5A6C" w:rsidRDefault="004F5A6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A6F518A" w14:textId="77777777" w:rsidR="004F5A6C" w:rsidRDefault="00397771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7728" behindDoc="0" locked="0" layoutInCell="1" allowOverlap="1" wp14:anchorId="5F4CA422" wp14:editId="1A41A11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1104732915" name="Рисунок 1104732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Государственное учреждение "Министерство транспорта Республики Казахстан"</w:t>
            </w:r>
          </w:p>
          <w:p w14:paraId="4B980322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ЭЦП канцелярии:  ӨМІРЗАҚ МАҚСАТ</w:t>
            </w:r>
          </w:p>
          <w:p w14:paraId="21BD0DB0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MIIRpwYJ...KA+vMQhM=</w:t>
            </w:r>
          </w:p>
          <w:p w14:paraId="6CC2E6B6" w14:textId="77777777" w:rsidR="004F5A6C" w:rsidRDefault="00397771">
            <w:pPr>
              <w:ind w:left="464"/>
            </w:pPr>
            <w:r>
              <w:rPr>
                <w:sz w:val="21"/>
                <w:szCs w:val="21"/>
              </w:rPr>
              <w:t>Время подписи: 11.04.2025 18:23</w:t>
            </w:r>
          </w:p>
        </w:tc>
      </w:tr>
    </w:tbl>
    <w:p w14:paraId="53527DCC" w14:textId="77777777" w:rsidR="004F5A6C" w:rsidRDefault="004F5A6C">
      <w:pPr>
        <w:jc w:val="both"/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2348"/>
        <w:gridCol w:w="6537"/>
      </w:tblGrid>
      <w:tr w:rsidR="004F5A6C" w14:paraId="04156C30" w14:textId="77777777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1EB0E0B7" w14:textId="77777777" w:rsidR="004F5A6C" w:rsidRDefault="00397771">
            <w:r>
              <w:rPr>
                <w:noProof/>
                <w:sz w:val="21"/>
                <w:szCs w:val="21"/>
              </w:rPr>
              <w:drawing>
                <wp:inline distT="0" distB="0" distL="0" distR="0" wp14:anchorId="62CDC90B" wp14:editId="0BA69519">
                  <wp:extent cx="1399539" cy="1399539"/>
                  <wp:effectExtent l="0" t="0" r="3175" b="8255"/>
                  <wp:docPr id="1483344864" name="Рисунок 1483344864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02A98BA6" w14:textId="77777777" w:rsidR="004F5A6C" w:rsidRDefault="004F5A6C"/>
          <w:p w14:paraId="3D5F1780" w14:textId="77777777" w:rsidR="004F5A6C" w:rsidRDefault="00397771">
            <w:r>
              <w:rPr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14:paraId="44E41A05" w14:textId="77777777" w:rsidR="00397771" w:rsidRDefault="00397771"/>
    <w:sectPr w:rsidR="003977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8C2A8" w14:textId="77777777" w:rsidR="003617F8" w:rsidRDefault="003617F8">
      <w:r>
        <w:separator/>
      </w:r>
    </w:p>
  </w:endnote>
  <w:endnote w:type="continuationSeparator" w:id="0">
    <w:p w14:paraId="00FDA938" w14:textId="77777777" w:rsidR="003617F8" w:rsidRDefault="00361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9303" w14:textId="77777777" w:rsidR="00DD5698" w:rsidRDefault="00DD5698">
    <w:pPr>
      <w:pStyle w:val="af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784FFD62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65A4A4B7" w14:textId="77777777" w:rsidR="004F5A6C" w:rsidRPr="00AC16FB" w:rsidRDefault="00397771" w:rsidP="00100EB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11.04.2025 18:39.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14:paraId="569D1616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2FB890F0" w14:textId="77777777" w:rsidR="00397771" w:rsidRPr="00AC16FB" w:rsidRDefault="00397771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64255" w14:textId="77777777" w:rsidR="00DD5698" w:rsidRDefault="00DD5698">
    <w:pPr>
      <w:pStyle w:val="af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138B428B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744B9B21" w14:textId="77777777" w:rsidR="004F5A6C" w:rsidRPr="00AC16FB" w:rsidRDefault="00397771" w:rsidP="00100EB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11.04.2025 18:39.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14:paraId="56D13B3F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60848438" w14:textId="77777777" w:rsidR="00397771" w:rsidRPr="00AC16FB" w:rsidRDefault="00397771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4B10B440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6FA94032" w14:textId="77777777" w:rsidR="004F5A6C" w:rsidRPr="00AC16FB" w:rsidRDefault="00397771" w:rsidP="00100EB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11.04.2025 18:39.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14:paraId="59859370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5ADFDF47" w14:textId="77777777" w:rsidR="00397771" w:rsidRPr="00AC16FB" w:rsidRDefault="00397771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  <w:p w14:paraId="7476180F" w14:textId="77777777" w:rsidR="00397771" w:rsidRDefault="00397771"/>
  <w:p w14:paraId="7185F89F" w14:textId="77777777" w:rsidR="00DD5698" w:rsidRDefault="00DD569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E992C" w14:textId="77777777" w:rsidR="003617F8" w:rsidRDefault="003617F8">
      <w:r>
        <w:separator/>
      </w:r>
    </w:p>
  </w:footnote>
  <w:footnote w:type="continuationSeparator" w:id="0">
    <w:p w14:paraId="56CF6A7B" w14:textId="77777777" w:rsidR="003617F8" w:rsidRDefault="00361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3DBD5" w14:textId="77777777" w:rsidR="00DD5698" w:rsidRDefault="00DD5698">
    <w:pPr>
      <w:pStyle w:val="af3"/>
    </w:pPr>
  </w:p>
  <w:p w14:paraId="01754529" w14:textId="77777777" w:rsidR="00397771" w:rsidRDefault="00E07409">
    <w:r>
      <w:rPr>
        <w:noProof/>
      </w:rPr>
      <w:pict w14:anchorId="366B9A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4099" type="#_x0000_t136" style="position:absolute;margin-left:0;margin-top:0;width:627.35pt;height:32.15pt;rotation:315;z-index:-25165414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екесов Мейірхан Нұрланұлы 11.04.2025 18:3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FE0D1" w14:textId="77777777" w:rsidR="00DD5698" w:rsidRDefault="00D421AC">
    <w:pPr>
      <w:pStyle w:val="af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340AB9A" wp14:editId="2303F93B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747C2F2" w14:textId="77777777" w:rsidR="00DD5698" w:rsidRDefault="00D421A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0AB9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08.6pt;margin-top:48.75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dH8wEAAM0DAAAOAAAAZHJzL2Uyb0RvYy54bWysU9uO0zAQfUfiHyy/0ySl0G7UdLV0VYS0&#10;LEgLH+A4zkU4HjN2m/TvGTvZboE3RB4sj8c+M+fMyfZ27DU7KXQdmIJni5QzZSRUnWkK/v3b4c2G&#10;M+eFqYQGowp+Vo7f7l6/2g42V0toQVcKGYEYlw+24K33Nk8SJ1vVC7cAqwwla8BeeAqxSSoUA6H3&#10;Olmm6ftkAKwsglTO0en9lOS7iF/XSvovde2UZ7rg1JuPK8a1DGuy24q8QWHbTs5tiH/oohedoaIX&#10;qHvhBTti9xdU30kEB7VfSOgTqOtOqsiB2GTpH2yeWmFV5ELiOHuRyf0/WPl4erJfkfnxA4w0wEjC&#10;2QeQPxwzsG+FadQdIgytEhUVzoJkyWBdPj8NUrvcBZBy+AwVDVkcPUSgscY+qEI8GaHTAM4X0dXo&#10;maTDt5ssTSkjKbVJs816fRNLiPz5tUXnPyroWdgUHGmoEV2cHpwP3Yj8+Uoo5kB31aHTOgbYlHuN&#10;7CTIAIf4zei/XdMmXDYQnk2I4STSDMwmjn4sR0oGuiVUZyKMMBmKfgDahHW5JioD+ang7udRoOJM&#10;fzKk2022WgUDxmD1br2kAK8z5XVGGNkC2dRzNm33fjLt0WLXtFRsmpSBO9K67qIML43NrZNnojqz&#10;v4Mpr+N46+Uv3P0CAAD//wMAUEsDBBQABgAIAAAAIQC015JZ4AAAAA0BAAAPAAAAZHJzL2Rvd25y&#10;ZXYueG1sTI/BTsMwEETvSPyDtUjcqN1EJBDiVAWJE1IlSsTZjU0cGq+j2E0DX8/mRG87u6PZN+Vm&#10;dj2bzBg6jxLWKwHMYON1h62E+uP17gFYiAq16j0aCT8mwKa6vipVof0Z3820jy2jEAyFkmBjHArO&#10;Q2ONU2HlB4N0+/KjU5Hk2HI9qjOFu54nQmTcqQ7pg1WDebGmOe5PTsIkfusmVZ6/7b6z+ri1yfO0&#10;+5Ty9mbePgGLZo7/ZljwCR0qYjr4E+rAetJinSfklfCY3wNbHCJfNgea0kykwKuSX7ao/gAAAP//&#10;AwBQSwECLQAUAAYACAAAACEAtoM4kv4AAADhAQAAEwAAAAAAAAAAAAAAAAAAAAAAW0NvbnRlbnRf&#10;VHlwZXNdLnhtbFBLAQItABQABgAIAAAAIQA4/SH/1gAAAJQBAAALAAAAAAAAAAAAAAAAAC8BAABf&#10;cmVscy8ucmVsc1BLAQItABQABgAIAAAAIQCgBwdH8wEAAM0DAAAOAAAAAAAAAAAAAAAAAC4CAABk&#10;cnMvZTJvRG9jLnhtbFBLAQItABQABgAIAAAAIQC015JZ4AAAAA0BAAAPAAAAAAAAAAAAAAAAAE0E&#10;AABkcnMvZG93bnJldi54bWxQSwUGAAAAAAQABADzAAAAWgUAAAAA&#10;" stroked="f">
              <v:textbox style="layout-flow:vertical;mso-layout-flow-alt:bottom-to-top">
                <w:txbxContent>
                  <w:p w14:paraId="0747C2F2" w14:textId="77777777" w:rsidR="00DD5698" w:rsidRDefault="00D421A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</w:p>
  <w:p w14:paraId="7A80B370" w14:textId="77777777" w:rsidR="00397771" w:rsidRDefault="00E07409">
    <w:r>
      <w:rPr>
        <w:noProof/>
      </w:rPr>
      <w:pict w14:anchorId="4C07D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type="#_x0000_t136" style="position:absolute;margin-left:0;margin-top:0;width:627.35pt;height:32.1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екесов Мейірхан Нұрланұлы 11.04.2025 18:3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404"/>
    </w:tblGrid>
    <w:tr w:rsidR="00DD5698" w14:paraId="37F28E5A" w14:textId="77777777">
      <w:trPr>
        <w:trHeight w:val="1612"/>
      </w:trPr>
      <w:tc>
        <w:tcPr>
          <w:tcW w:w="4255" w:type="dxa"/>
        </w:tcPr>
        <w:p w14:paraId="6D7AB38B" w14:textId="77777777" w:rsidR="00DD5698" w:rsidRDefault="00D421AC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mc:AlternateContent>
              <mc:Choice Requires="wpg">
                <w:drawing>
                  <wp:anchor distT="0" distB="0" distL="114300" distR="114300" simplePos="0" relativeHeight="251657216" behindDoc="1" locked="0" layoutInCell="1" allowOverlap="1" wp14:anchorId="481BBE9B" wp14:editId="6B6C0A7C">
                    <wp:simplePos x="0" y="0"/>
                    <wp:positionH relativeFrom="page">
                      <wp:posOffset>2696845</wp:posOffset>
                    </wp:positionH>
                    <wp:positionV relativeFrom="paragraph">
                      <wp:posOffset>-6985</wp:posOffset>
                    </wp:positionV>
                    <wp:extent cx="936625" cy="964565"/>
                    <wp:effectExtent l="0" t="0" r="0" b="6985"/>
                    <wp:wrapNone/>
                    <wp:docPr id="2" name="Рисунок 1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936625" cy="964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position:absolute;mso-wrap-distance-left:9.0pt;mso-wrap-distance-top:0.0pt;mso-wrap-distance-right:9.0pt;mso-wrap-distance-bottom:0.0pt;z-index:-251658752;o:allowoverlap:true;o:allowincell:true;mso-position-horizontal-relative:page;margin-left:212.3pt;mso-position-horizontal:absolute;mso-position-vertical-relative:text;margin-top:-0.5pt;mso-position-vertical:absolute;width:73.8pt;height:76.0pt;" stroked="f">
                    <v:path textboxrect="0,0,0,0"/>
                    <v:imagedata r:id="rId2" o:title=""/>
                  </v:shape>
                </w:pict>
              </mc:Fallback>
            </mc:AlternateContent>
          </w:r>
        </w:p>
        <w:p w14:paraId="1746D70E" w14:textId="77777777" w:rsidR="00DD5698" w:rsidRDefault="00D421AC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«ҚАЗАҚСТАН РЕСПУБЛИКАСЫ</w:t>
          </w:r>
        </w:p>
        <w:p w14:paraId="13B4FBCC" w14:textId="77777777" w:rsidR="00DD5698" w:rsidRDefault="00D421AC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КӨЛІК МИНИСТРЛІГІ»</w:t>
          </w:r>
        </w:p>
        <w:p w14:paraId="212C6E12" w14:textId="77777777" w:rsidR="00DD5698" w:rsidRDefault="00D421AC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РЕСПУБЛИКАЛЫҚ</w:t>
          </w:r>
        </w:p>
        <w:p w14:paraId="40875B6A" w14:textId="77777777" w:rsidR="00DD5698" w:rsidRDefault="00D421AC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МЕМЛЕКЕТТІК МЕКЕМЕСІ</w:t>
          </w:r>
        </w:p>
      </w:tc>
      <w:tc>
        <w:tcPr>
          <w:tcW w:w="1761" w:type="dxa"/>
        </w:tcPr>
        <w:p w14:paraId="23CAD829" w14:textId="77777777" w:rsidR="00DD5698" w:rsidRDefault="00DD5698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404" w:type="dxa"/>
        </w:tcPr>
        <w:p w14:paraId="37D370E4" w14:textId="77777777" w:rsidR="00DD5698" w:rsidRDefault="00DD5698">
          <w:pPr>
            <w:ind w:right="-101"/>
            <w:jc w:val="center"/>
            <w:rPr>
              <w:b/>
              <w:bCs/>
              <w:color w:val="3399FF"/>
              <w:sz w:val="20"/>
              <w:szCs w:val="20"/>
            </w:rPr>
          </w:pPr>
        </w:p>
        <w:p w14:paraId="459EA60E" w14:textId="77777777" w:rsidR="00DD5698" w:rsidRDefault="00D421AC">
          <w:pPr>
            <w:spacing w:line="276" w:lineRule="auto"/>
            <w:ind w:right="-102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               РЕСПУБЛИКАНСКОЕ  ГОСУДАРСТВЕННОЕ</w:t>
          </w:r>
          <w:r>
            <w:rPr>
              <w:b/>
              <w:bCs/>
              <w:color w:val="1E1D8E"/>
              <w:sz w:val="22"/>
              <w:szCs w:val="22"/>
            </w:rPr>
            <w:t xml:space="preserve"> 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>УЧРЕЖДЕНИЕ</w:t>
          </w:r>
        </w:p>
        <w:p w14:paraId="72554F02" w14:textId="77777777" w:rsidR="00DD5698" w:rsidRDefault="00D421AC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«МИНИСТЕРСТВО ТРАНСПОРТА</w:t>
          </w:r>
        </w:p>
        <w:p w14:paraId="4DC4FD75" w14:textId="77777777" w:rsidR="00DD5698" w:rsidRDefault="00D421AC">
          <w:pPr>
            <w:spacing w:line="276" w:lineRule="auto"/>
            <w:ind w:right="-101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КАЗАХСТАН»</w:t>
          </w:r>
        </w:p>
        <w:p w14:paraId="193C4367" w14:textId="77777777" w:rsidR="00DD5698" w:rsidRDefault="00DD5698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</w:p>
      </w:tc>
    </w:tr>
  </w:tbl>
  <w:p w14:paraId="6F4BD48E" w14:textId="77777777" w:rsidR="00DD5698" w:rsidRDefault="00D421AC">
    <w:pPr>
      <w:pStyle w:val="af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2ADB3082" wp14:editId="35E0AFA3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3" name="Freeform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 extrusionOk="0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 id="shape 2" o:spid="_x0000_s2" style="position:absolute;mso-wrap-distance-left:9.0pt;mso-wrap-distance-top:0.0pt;mso-wrap-distance-right:9.0pt;mso-wrap-distance-bottom:0.0pt;z-index:251656704;o:allowoverlap:true;o:allowincell:true;mso-position-horizontal-relative:text;margin-left:-2.9pt;mso-position-horizontal:absolute;mso-position-vertical-relative:page;margin-top:119.3pt;mso-position-vertical:absolute;width:512.2pt;height:0.8pt;" coordsize="100000,100000" path="m0,0l100000,99604e" fillcolor="#7030A0" strokecolor="#1E1D8E" strokeweight="1.25pt">
              <v:path textboxrect="0,0,100000,99604"/>
            </v:shape>
          </w:pict>
        </mc:Fallback>
      </mc:AlternateContent>
    </w:r>
  </w:p>
  <w:p w14:paraId="4B263ED3" w14:textId="77777777" w:rsidR="00DD5698" w:rsidRDefault="00D421AC">
    <w:pPr>
      <w:pStyle w:val="af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>
      <w:rPr>
        <w:color w:val="7030A0"/>
        <w:sz w:val="16"/>
        <w:szCs w:val="16"/>
      </w:rPr>
      <w:t xml:space="preserve">  </w:t>
    </w:r>
    <w:r>
      <w:rPr>
        <w:color w:val="1E1D8E"/>
        <w:sz w:val="16"/>
        <w:szCs w:val="16"/>
      </w:rPr>
      <w:t xml:space="preserve">  010000, </w:t>
    </w:r>
    <w:r>
      <w:rPr>
        <w:color w:val="1E1D8E"/>
        <w:sz w:val="16"/>
        <w:szCs w:val="16"/>
        <w:lang w:val="kk-KZ"/>
      </w:rPr>
      <w:t>Астана қ, Қабанбай Батыр даңғылы</w:t>
    </w:r>
    <w:r>
      <w:rPr>
        <w:color w:val="1E1D8E"/>
        <w:sz w:val="16"/>
        <w:szCs w:val="16"/>
      </w:rPr>
      <w:t>,</w:t>
    </w:r>
    <w:r>
      <w:rPr>
        <w:color w:val="1E1D8E"/>
        <w:sz w:val="16"/>
        <w:szCs w:val="16"/>
        <w:lang w:val="kk-KZ"/>
      </w:rPr>
      <w:t xml:space="preserve"> 32/1                    </w:t>
    </w:r>
    <w:r>
      <w:rPr>
        <w:color w:val="1E1D8E"/>
        <w:sz w:val="16"/>
        <w:szCs w:val="16"/>
        <w:lang w:val="kk-KZ"/>
      </w:rPr>
      <w:tab/>
      <w:t xml:space="preserve">                                                      </w:t>
    </w:r>
    <w:r>
      <w:rPr>
        <w:color w:val="1E1D8E"/>
        <w:sz w:val="16"/>
        <w:szCs w:val="16"/>
      </w:rPr>
      <w:t xml:space="preserve">                  </w:t>
    </w:r>
    <w:r>
      <w:rPr>
        <w:color w:val="1E1D8E"/>
        <w:sz w:val="16"/>
        <w:szCs w:val="16"/>
        <w:lang w:val="kk-KZ"/>
      </w:rPr>
      <w:t xml:space="preserve">  </w:t>
    </w:r>
    <w:r>
      <w:rPr>
        <w:color w:val="1E1D8E"/>
        <w:sz w:val="16"/>
        <w:szCs w:val="16"/>
      </w:rPr>
      <w:t xml:space="preserve">010000, г. </w:t>
    </w:r>
    <w:r>
      <w:rPr>
        <w:color w:val="1E1D8E"/>
        <w:sz w:val="16"/>
        <w:szCs w:val="16"/>
        <w:lang w:val="kk-KZ"/>
      </w:rPr>
      <w:t>Астана</w:t>
    </w:r>
    <w:r>
      <w:rPr>
        <w:color w:val="1E1D8E"/>
        <w:sz w:val="16"/>
        <w:szCs w:val="16"/>
      </w:rPr>
      <w:t>, пр. Кабанбай Батыра 32/1</w:t>
    </w:r>
  </w:p>
  <w:p w14:paraId="15450C6E" w14:textId="77777777" w:rsidR="00DD5698" w:rsidRDefault="00D421AC">
    <w:pPr>
      <w:pStyle w:val="af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>
      <w:rPr>
        <w:color w:val="1E1D8E"/>
        <w:sz w:val="16"/>
        <w:szCs w:val="16"/>
        <w:lang w:val="de-DE"/>
      </w:rPr>
      <w:t xml:space="preserve">    </w:t>
    </w:r>
    <w:r>
      <w:rPr>
        <w:color w:val="1E1D8E"/>
        <w:sz w:val="16"/>
        <w:szCs w:val="16"/>
      </w:rPr>
      <w:t>тел</w:t>
    </w:r>
    <w:r>
      <w:rPr>
        <w:color w:val="1E1D8E"/>
        <w:sz w:val="16"/>
        <w:szCs w:val="16"/>
        <w:lang w:val="de-DE"/>
      </w:rPr>
      <w:t>.: 8(7172) 98 33</w:t>
    </w:r>
    <w:r>
      <w:rPr>
        <w:color w:val="1E1D8E"/>
        <w:sz w:val="16"/>
        <w:szCs w:val="16"/>
        <w:lang w:val="kk-KZ"/>
      </w:rPr>
      <w:t xml:space="preserve"> </w:t>
    </w:r>
    <w:r>
      <w:rPr>
        <w:color w:val="1E1D8E"/>
        <w:sz w:val="16"/>
        <w:szCs w:val="16"/>
        <w:lang w:val="de-DE"/>
      </w:rPr>
      <w:t>10</w:t>
    </w:r>
    <w:r>
      <w:rPr>
        <w:color w:val="1E1D8E"/>
        <w:sz w:val="16"/>
        <w:szCs w:val="16"/>
        <w:lang w:val="kk-KZ"/>
      </w:rPr>
      <w:t xml:space="preserve">                                                  </w:t>
    </w:r>
    <w:r>
      <w:rPr>
        <w:color w:val="1E1D8E"/>
        <w:sz w:val="16"/>
        <w:szCs w:val="16"/>
        <w:lang w:val="de-DE"/>
      </w:rPr>
      <w:t xml:space="preserve">                                                   </w:t>
    </w:r>
    <w:r>
      <w:rPr>
        <w:color w:val="1E1D8E"/>
        <w:sz w:val="16"/>
        <w:szCs w:val="16"/>
        <w:lang w:val="kk-KZ"/>
      </w:rPr>
      <w:t xml:space="preserve">                     </w:t>
    </w:r>
    <w:r w:rsidRPr="00B21D82">
      <w:rPr>
        <w:color w:val="1E1D8E"/>
        <w:sz w:val="16"/>
        <w:szCs w:val="16"/>
      </w:rPr>
      <w:t xml:space="preserve">                    </w:t>
    </w:r>
    <w:r>
      <w:rPr>
        <w:color w:val="1E1D8E"/>
        <w:sz w:val="16"/>
        <w:szCs w:val="16"/>
      </w:rPr>
      <w:t>тел</w:t>
    </w:r>
    <w:r>
      <w:rPr>
        <w:color w:val="1E1D8E"/>
        <w:sz w:val="16"/>
        <w:szCs w:val="16"/>
        <w:lang w:val="de-DE"/>
      </w:rPr>
      <w:t>.: 8(7172) 98 33 10</w:t>
    </w:r>
    <w:r>
      <w:rPr>
        <w:color w:val="1E1D8E"/>
        <w:sz w:val="16"/>
        <w:szCs w:val="16"/>
        <w:lang w:val="kk-KZ"/>
      </w:rPr>
      <w:t xml:space="preserve"> </w:t>
    </w:r>
  </w:p>
  <w:p w14:paraId="14FAA165" w14:textId="77777777" w:rsidR="00DD5698" w:rsidRDefault="00D421AC">
    <w:pPr>
      <w:pStyle w:val="af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>
      <w:rPr>
        <w:color w:val="1E1D8E"/>
        <w:sz w:val="16"/>
        <w:szCs w:val="16"/>
        <w:lang w:val="de-DE"/>
      </w:rPr>
      <w:t xml:space="preserve">    e-mail: </w:t>
    </w:r>
    <w:r>
      <w:rPr>
        <w:color w:val="1E1D8E"/>
        <w:sz w:val="16"/>
        <w:szCs w:val="16"/>
        <w:lang w:val="en-US"/>
      </w:rPr>
      <w:t>transport</w:t>
    </w:r>
    <w:r>
      <w:rPr>
        <w:color w:val="1E1D8E"/>
        <w:sz w:val="16"/>
        <w:szCs w:val="16"/>
        <w:lang w:val="de-DE"/>
      </w:rPr>
      <w:t>@</w:t>
    </w:r>
    <w:r>
      <w:rPr>
        <w:color w:val="1E1D8E"/>
        <w:sz w:val="16"/>
        <w:szCs w:val="16"/>
        <w:lang w:val="en-US"/>
      </w:rPr>
      <w:t>transport</w:t>
    </w:r>
    <w:r w:rsidRPr="00B21D82">
      <w:rPr>
        <w:color w:val="1E1D8E"/>
        <w:sz w:val="16"/>
        <w:szCs w:val="16"/>
      </w:rPr>
      <w:t>.</w:t>
    </w:r>
    <w:r>
      <w:rPr>
        <w:color w:val="1E1D8E"/>
        <w:sz w:val="16"/>
        <w:szCs w:val="16"/>
        <w:lang w:val="de-DE"/>
      </w:rPr>
      <w:t xml:space="preserve">gov.kz                                                                                                                    </w:t>
    </w:r>
    <w:r>
      <w:rPr>
        <w:color w:val="1E1D8E"/>
        <w:sz w:val="16"/>
        <w:szCs w:val="16"/>
        <w:lang w:val="kk-KZ"/>
      </w:rPr>
      <w:t xml:space="preserve"> </w:t>
    </w:r>
    <w:r w:rsidRPr="00B21D82">
      <w:rPr>
        <w:color w:val="1E1D8E"/>
        <w:sz w:val="16"/>
        <w:szCs w:val="16"/>
      </w:rPr>
      <w:t xml:space="preserve">     </w:t>
    </w:r>
    <w:r>
      <w:rPr>
        <w:color w:val="1E1D8E"/>
        <w:sz w:val="16"/>
        <w:szCs w:val="16"/>
        <w:lang w:val="de-DE"/>
      </w:rPr>
      <w:t xml:space="preserve">e-mail </w:t>
    </w:r>
    <w:r>
      <w:rPr>
        <w:color w:val="1E1D8E"/>
        <w:sz w:val="16"/>
        <w:szCs w:val="16"/>
        <w:lang w:val="en-US"/>
      </w:rPr>
      <w:t>transport</w:t>
    </w:r>
    <w:r>
      <w:rPr>
        <w:color w:val="1E1D8E"/>
        <w:sz w:val="16"/>
        <w:szCs w:val="16"/>
        <w:lang w:val="de-DE"/>
      </w:rPr>
      <w:t xml:space="preserve">@transport.gov.kz                                                                                                                     </w:t>
    </w:r>
  </w:p>
  <w:p w14:paraId="6E0E5377" w14:textId="77777777" w:rsidR="00397771" w:rsidRDefault="00E07409">
    <w:r>
      <w:rPr>
        <w:noProof/>
      </w:rPr>
      <w:pict w14:anchorId="558232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margin-left:0;margin-top:0;width:627.35pt;height:32.1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екесов Мейірхан Нұрланұлы 11.04.2025 18:3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20169"/>
    <w:multiLevelType w:val="hybridMultilevel"/>
    <w:tmpl w:val="72627B26"/>
    <w:lvl w:ilvl="0" w:tplc="C3F8AA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638F34C">
      <w:start w:val="1"/>
      <w:numFmt w:val="lowerLetter"/>
      <w:lvlText w:val="%2."/>
      <w:lvlJc w:val="left"/>
      <w:pPr>
        <w:ind w:left="1788" w:hanging="360"/>
      </w:pPr>
    </w:lvl>
    <w:lvl w:ilvl="2" w:tplc="3890592C">
      <w:start w:val="1"/>
      <w:numFmt w:val="lowerRoman"/>
      <w:lvlText w:val="%3."/>
      <w:lvlJc w:val="right"/>
      <w:pPr>
        <w:ind w:left="2508" w:hanging="180"/>
      </w:pPr>
    </w:lvl>
    <w:lvl w:ilvl="3" w:tplc="7E5270CC">
      <w:start w:val="1"/>
      <w:numFmt w:val="decimal"/>
      <w:lvlText w:val="%4."/>
      <w:lvlJc w:val="left"/>
      <w:pPr>
        <w:ind w:left="3228" w:hanging="360"/>
      </w:pPr>
    </w:lvl>
    <w:lvl w:ilvl="4" w:tplc="A630E856">
      <w:start w:val="1"/>
      <w:numFmt w:val="lowerLetter"/>
      <w:lvlText w:val="%5."/>
      <w:lvlJc w:val="left"/>
      <w:pPr>
        <w:ind w:left="3948" w:hanging="360"/>
      </w:pPr>
    </w:lvl>
    <w:lvl w:ilvl="5" w:tplc="F03CAED6">
      <w:start w:val="1"/>
      <w:numFmt w:val="lowerRoman"/>
      <w:lvlText w:val="%6."/>
      <w:lvlJc w:val="right"/>
      <w:pPr>
        <w:ind w:left="4668" w:hanging="180"/>
      </w:pPr>
    </w:lvl>
    <w:lvl w:ilvl="6" w:tplc="D21889A6">
      <w:start w:val="1"/>
      <w:numFmt w:val="decimal"/>
      <w:lvlText w:val="%7."/>
      <w:lvlJc w:val="left"/>
      <w:pPr>
        <w:ind w:left="5388" w:hanging="360"/>
      </w:pPr>
    </w:lvl>
    <w:lvl w:ilvl="7" w:tplc="239C8A50">
      <w:start w:val="1"/>
      <w:numFmt w:val="lowerLetter"/>
      <w:lvlText w:val="%8."/>
      <w:lvlJc w:val="left"/>
      <w:pPr>
        <w:ind w:left="6108" w:hanging="360"/>
      </w:pPr>
    </w:lvl>
    <w:lvl w:ilvl="8" w:tplc="BCE63FF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93612D"/>
    <w:multiLevelType w:val="hybridMultilevel"/>
    <w:tmpl w:val="A1E681F0"/>
    <w:lvl w:ilvl="0" w:tplc="705C0F3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10C804E4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22C065A6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ED3A911C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6684586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8BE0ADB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18E9E90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4CCCCB8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25FEC91C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352A4BE3"/>
    <w:multiLevelType w:val="hybridMultilevel"/>
    <w:tmpl w:val="108C1536"/>
    <w:lvl w:ilvl="0" w:tplc="2000E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662D58">
      <w:start w:val="1"/>
      <w:numFmt w:val="lowerLetter"/>
      <w:lvlText w:val="%2."/>
      <w:lvlJc w:val="left"/>
      <w:pPr>
        <w:ind w:left="1789" w:hanging="360"/>
      </w:pPr>
    </w:lvl>
    <w:lvl w:ilvl="2" w:tplc="0AA267DE">
      <w:start w:val="1"/>
      <w:numFmt w:val="lowerRoman"/>
      <w:lvlText w:val="%3."/>
      <w:lvlJc w:val="right"/>
      <w:pPr>
        <w:ind w:left="2509" w:hanging="180"/>
      </w:pPr>
    </w:lvl>
    <w:lvl w:ilvl="3" w:tplc="20E41956">
      <w:start w:val="1"/>
      <w:numFmt w:val="decimal"/>
      <w:lvlText w:val="%4."/>
      <w:lvlJc w:val="left"/>
      <w:pPr>
        <w:ind w:left="3229" w:hanging="360"/>
      </w:pPr>
    </w:lvl>
    <w:lvl w:ilvl="4" w:tplc="6088C242">
      <w:start w:val="1"/>
      <w:numFmt w:val="lowerLetter"/>
      <w:lvlText w:val="%5."/>
      <w:lvlJc w:val="left"/>
      <w:pPr>
        <w:ind w:left="3949" w:hanging="360"/>
      </w:pPr>
    </w:lvl>
    <w:lvl w:ilvl="5" w:tplc="F4EA538A">
      <w:start w:val="1"/>
      <w:numFmt w:val="lowerRoman"/>
      <w:lvlText w:val="%6."/>
      <w:lvlJc w:val="right"/>
      <w:pPr>
        <w:ind w:left="4669" w:hanging="180"/>
      </w:pPr>
    </w:lvl>
    <w:lvl w:ilvl="6" w:tplc="2BF8255A">
      <w:start w:val="1"/>
      <w:numFmt w:val="decimal"/>
      <w:lvlText w:val="%7."/>
      <w:lvlJc w:val="left"/>
      <w:pPr>
        <w:ind w:left="5389" w:hanging="360"/>
      </w:pPr>
    </w:lvl>
    <w:lvl w:ilvl="7" w:tplc="3D6EF9C0">
      <w:start w:val="1"/>
      <w:numFmt w:val="lowerLetter"/>
      <w:lvlText w:val="%8."/>
      <w:lvlJc w:val="left"/>
      <w:pPr>
        <w:ind w:left="6109" w:hanging="360"/>
      </w:pPr>
    </w:lvl>
    <w:lvl w:ilvl="8" w:tplc="CB82F5B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F3434E"/>
    <w:multiLevelType w:val="hybridMultilevel"/>
    <w:tmpl w:val="A2063994"/>
    <w:lvl w:ilvl="0" w:tplc="4858B04C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C0E479F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A71C5D8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15ED9DA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B1AD5C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E046E1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6BAC92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21E1A20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5A639D4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ED71FDF"/>
    <w:multiLevelType w:val="hybridMultilevel"/>
    <w:tmpl w:val="C0809FBA"/>
    <w:lvl w:ilvl="0" w:tplc="18B8A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C40AB88">
      <w:start w:val="1"/>
      <w:numFmt w:val="lowerLetter"/>
      <w:lvlText w:val="%2."/>
      <w:lvlJc w:val="left"/>
      <w:pPr>
        <w:ind w:left="1789" w:hanging="360"/>
      </w:pPr>
    </w:lvl>
    <w:lvl w:ilvl="2" w:tplc="F59E36E4">
      <w:start w:val="1"/>
      <w:numFmt w:val="lowerRoman"/>
      <w:lvlText w:val="%3."/>
      <w:lvlJc w:val="right"/>
      <w:pPr>
        <w:ind w:left="2509" w:hanging="180"/>
      </w:pPr>
    </w:lvl>
    <w:lvl w:ilvl="3" w:tplc="3246EFB2">
      <w:start w:val="1"/>
      <w:numFmt w:val="decimal"/>
      <w:lvlText w:val="%4."/>
      <w:lvlJc w:val="left"/>
      <w:pPr>
        <w:ind w:left="3229" w:hanging="360"/>
      </w:pPr>
    </w:lvl>
    <w:lvl w:ilvl="4" w:tplc="FFA29D88">
      <w:start w:val="1"/>
      <w:numFmt w:val="lowerLetter"/>
      <w:lvlText w:val="%5."/>
      <w:lvlJc w:val="left"/>
      <w:pPr>
        <w:ind w:left="3949" w:hanging="360"/>
      </w:pPr>
    </w:lvl>
    <w:lvl w:ilvl="5" w:tplc="00980162">
      <w:start w:val="1"/>
      <w:numFmt w:val="lowerRoman"/>
      <w:lvlText w:val="%6."/>
      <w:lvlJc w:val="right"/>
      <w:pPr>
        <w:ind w:left="4669" w:hanging="180"/>
      </w:pPr>
    </w:lvl>
    <w:lvl w:ilvl="6" w:tplc="5644F3D4">
      <w:start w:val="1"/>
      <w:numFmt w:val="decimal"/>
      <w:lvlText w:val="%7."/>
      <w:lvlJc w:val="left"/>
      <w:pPr>
        <w:ind w:left="5389" w:hanging="360"/>
      </w:pPr>
    </w:lvl>
    <w:lvl w:ilvl="7" w:tplc="B51C866C">
      <w:start w:val="1"/>
      <w:numFmt w:val="lowerLetter"/>
      <w:lvlText w:val="%8."/>
      <w:lvlJc w:val="left"/>
      <w:pPr>
        <w:ind w:left="6109" w:hanging="360"/>
      </w:pPr>
    </w:lvl>
    <w:lvl w:ilvl="8" w:tplc="53FA166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9873BDF"/>
    <w:multiLevelType w:val="hybridMultilevel"/>
    <w:tmpl w:val="319479C0"/>
    <w:lvl w:ilvl="0" w:tplc="524A3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8FC2670">
      <w:start w:val="1"/>
      <w:numFmt w:val="lowerLetter"/>
      <w:lvlText w:val="%2."/>
      <w:lvlJc w:val="left"/>
      <w:pPr>
        <w:ind w:left="1789" w:hanging="360"/>
      </w:pPr>
    </w:lvl>
    <w:lvl w:ilvl="2" w:tplc="FEB4DA56">
      <w:start w:val="1"/>
      <w:numFmt w:val="lowerRoman"/>
      <w:lvlText w:val="%3."/>
      <w:lvlJc w:val="right"/>
      <w:pPr>
        <w:ind w:left="2509" w:hanging="180"/>
      </w:pPr>
    </w:lvl>
    <w:lvl w:ilvl="3" w:tplc="BB5C40B0">
      <w:start w:val="1"/>
      <w:numFmt w:val="decimal"/>
      <w:lvlText w:val="%4."/>
      <w:lvlJc w:val="left"/>
      <w:pPr>
        <w:ind w:left="3229" w:hanging="360"/>
      </w:pPr>
    </w:lvl>
    <w:lvl w:ilvl="4" w:tplc="F81837AE">
      <w:start w:val="1"/>
      <w:numFmt w:val="lowerLetter"/>
      <w:lvlText w:val="%5."/>
      <w:lvlJc w:val="left"/>
      <w:pPr>
        <w:ind w:left="3949" w:hanging="360"/>
      </w:pPr>
    </w:lvl>
    <w:lvl w:ilvl="5" w:tplc="5BBA873C">
      <w:start w:val="1"/>
      <w:numFmt w:val="lowerRoman"/>
      <w:lvlText w:val="%6."/>
      <w:lvlJc w:val="right"/>
      <w:pPr>
        <w:ind w:left="4669" w:hanging="180"/>
      </w:pPr>
    </w:lvl>
    <w:lvl w:ilvl="6" w:tplc="A5821724">
      <w:start w:val="1"/>
      <w:numFmt w:val="decimal"/>
      <w:lvlText w:val="%7."/>
      <w:lvlJc w:val="left"/>
      <w:pPr>
        <w:ind w:left="5389" w:hanging="360"/>
      </w:pPr>
    </w:lvl>
    <w:lvl w:ilvl="7" w:tplc="0A547E28">
      <w:start w:val="1"/>
      <w:numFmt w:val="lowerLetter"/>
      <w:lvlText w:val="%8."/>
      <w:lvlJc w:val="left"/>
      <w:pPr>
        <w:ind w:left="6109" w:hanging="360"/>
      </w:pPr>
    </w:lvl>
    <w:lvl w:ilvl="8" w:tplc="547EBF4A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FC17BD"/>
    <w:multiLevelType w:val="hybridMultilevel"/>
    <w:tmpl w:val="BC5A71AC"/>
    <w:lvl w:ilvl="0" w:tplc="6472D20C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B7E68EEE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3D6470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8B7228D2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88303B9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E6EC8188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4301F1A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00A6F7C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82267B54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 w16cid:durableId="765031982">
    <w:abstractNumId w:val="3"/>
  </w:num>
  <w:num w:numId="2" w16cid:durableId="1661497532">
    <w:abstractNumId w:val="0"/>
  </w:num>
  <w:num w:numId="3" w16cid:durableId="1259288517">
    <w:abstractNumId w:val="2"/>
  </w:num>
  <w:num w:numId="4" w16cid:durableId="1602759074">
    <w:abstractNumId w:val="6"/>
  </w:num>
  <w:num w:numId="5" w16cid:durableId="1617980460">
    <w:abstractNumId w:val="1"/>
  </w:num>
  <w:num w:numId="6" w16cid:durableId="125707021">
    <w:abstractNumId w:val="5"/>
  </w:num>
  <w:num w:numId="7" w16cid:durableId="452557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698"/>
    <w:rsid w:val="00046DFB"/>
    <w:rsid w:val="000643E5"/>
    <w:rsid w:val="00121957"/>
    <w:rsid w:val="00151E67"/>
    <w:rsid w:val="00224BE7"/>
    <w:rsid w:val="00242DA2"/>
    <w:rsid w:val="002C7FFA"/>
    <w:rsid w:val="002E25F3"/>
    <w:rsid w:val="002F4D1E"/>
    <w:rsid w:val="002F64C9"/>
    <w:rsid w:val="00307927"/>
    <w:rsid w:val="0031474F"/>
    <w:rsid w:val="003617F8"/>
    <w:rsid w:val="00397771"/>
    <w:rsid w:val="004F5A6C"/>
    <w:rsid w:val="005B1880"/>
    <w:rsid w:val="007A60CC"/>
    <w:rsid w:val="008125F6"/>
    <w:rsid w:val="00871FD2"/>
    <w:rsid w:val="008A45A1"/>
    <w:rsid w:val="009229CD"/>
    <w:rsid w:val="00A56906"/>
    <w:rsid w:val="00AC09DD"/>
    <w:rsid w:val="00B21D82"/>
    <w:rsid w:val="00B718E9"/>
    <w:rsid w:val="00BD61C8"/>
    <w:rsid w:val="00C17CC8"/>
    <w:rsid w:val="00C574A5"/>
    <w:rsid w:val="00C65AC9"/>
    <w:rsid w:val="00D421AC"/>
    <w:rsid w:val="00DC599B"/>
    <w:rsid w:val="00DD5698"/>
    <w:rsid w:val="00E07409"/>
    <w:rsid w:val="00E74255"/>
    <w:rsid w:val="00EA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104528D3"/>
  <w15:docId w15:val="{F9D1360A-A2FD-4FB6-BD42-086C54E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b/>
      <w:bCs/>
      <w:sz w:val="48"/>
      <w:szCs w:val="48"/>
      <w:lang w:val="ru-RU" w:eastAsia="ru-RU" w:bidi="ar-SA"/>
    </w:rPr>
  </w:style>
  <w:style w:type="paragraph" w:styleId="af3">
    <w:name w:val="header"/>
    <w:basedOn w:val="a"/>
    <w:link w:val="af4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Pr>
      <w:sz w:val="24"/>
      <w:szCs w:val="24"/>
      <w:lang w:val="ru-RU" w:eastAsia="ru-RU" w:bidi="ar-SA"/>
    </w:rPr>
  </w:style>
  <w:style w:type="paragraph" w:styleId="af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Pr>
      <w:sz w:val="24"/>
      <w:szCs w:val="24"/>
    </w:rPr>
  </w:style>
  <w:style w:type="character" w:styleId="af8">
    <w:name w:val="Hyperlink"/>
    <w:rPr>
      <w:color w:val="0000FF"/>
      <w:u w:val="single"/>
    </w:rPr>
  </w:style>
  <w:style w:type="character" w:styleId="af9">
    <w:name w:val="Strong"/>
    <w:qFormat/>
    <w:rPr>
      <w:b/>
      <w:bCs/>
    </w:rPr>
  </w:style>
  <w:style w:type="paragraph" w:styleId="a4">
    <w:name w:val="Title"/>
    <w:basedOn w:val="a"/>
    <w:link w:val="a3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32"/>
      <w:szCs w:val="32"/>
      <w:u w:val="none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sz w:val="28"/>
      <w:szCs w:val="28"/>
      <w:lang w:val="en-US" w:eastAsia="en-US"/>
    </w:rPr>
  </w:style>
  <w:style w:type="character" w:styleId="afb">
    <w:name w:val="page number"/>
    <w:basedOn w:val="a0"/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hAnsi="Courier New" w:cs="Courier New"/>
    </w:rPr>
  </w:style>
  <w:style w:type="paragraph" w:customStyle="1" w:styleId="defaultmailrucssattributepostfix">
    <w:name w:val="default_mailru_css_attribute_postfix"/>
    <w:basedOn w:val="a"/>
    <w:pPr>
      <w:spacing w:before="100" w:beforeAutospacing="1" w:after="100" w:afterAutospacing="1"/>
    </w:pPr>
  </w:style>
  <w:style w:type="paragraph" w:customStyle="1" w:styleId="docdata">
    <w:name w:val="docdata"/>
    <w:basedOn w:val="a"/>
    <w:pPr>
      <w:spacing w:before="100" w:beforeAutospacing="1" w:after="100" w:afterAutospacing="1"/>
    </w:p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d">
    <w:name w:val="No Spacing"/>
    <w:link w:val="afe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Без интервала Знак"/>
    <w:link w:val="afd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character" w:styleId="aff0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npa/view?id=1551194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420</Words>
  <Characters>2396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User</cp:lastModifiedBy>
  <cp:revision>2</cp:revision>
  <dcterms:created xsi:type="dcterms:W3CDTF">2025-04-15T05:19:00Z</dcterms:created>
  <dcterms:modified xsi:type="dcterms:W3CDTF">2025-04-15T05:19:00Z</dcterms:modified>
</cp:coreProperties>
</file>